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6A" w:rsidRPr="005237A2" w:rsidRDefault="00F9126A" w:rsidP="00F9126A">
      <w:pPr>
        <w:spacing w:line="276" w:lineRule="auto"/>
        <w:jc w:val="center"/>
        <w:rPr>
          <w:b/>
          <w:color w:val="000000"/>
        </w:rPr>
      </w:pPr>
      <w:r w:rsidRPr="005237A2">
        <w:rPr>
          <w:b/>
          <w:color w:val="000000"/>
        </w:rPr>
        <w:t>REGULAMIN STUDENCKICH PRAKTYK ZAWODOWYCH NA KIERUNKU „</w:t>
      </w:r>
      <w:r>
        <w:rPr>
          <w:b/>
          <w:color w:val="000000"/>
        </w:rPr>
        <w:t>FILOLOGIA</w:t>
      </w:r>
      <w:r w:rsidRPr="005237A2">
        <w:rPr>
          <w:b/>
          <w:color w:val="000000"/>
        </w:rPr>
        <w:t>”</w:t>
      </w:r>
      <w:r>
        <w:rPr>
          <w:b/>
          <w:color w:val="000000"/>
        </w:rPr>
        <w:t xml:space="preserve"> specjalność JAPONISTYKA</w:t>
      </w:r>
      <w:r w:rsidRPr="005237A2">
        <w:rPr>
          <w:b/>
          <w:color w:val="000000"/>
        </w:rPr>
        <w:t xml:space="preserve"> SPOŁECZNEJ AKADEMII NAUK W ŁODZI</w:t>
      </w:r>
    </w:p>
    <w:p w:rsidR="00F9126A" w:rsidRDefault="00F9126A" w:rsidP="00F9126A">
      <w:pPr>
        <w:spacing w:line="276" w:lineRule="auto"/>
        <w:jc w:val="center"/>
        <w:rPr>
          <w:b/>
          <w:color w:val="000000"/>
        </w:rPr>
      </w:pPr>
      <w:r w:rsidRPr="005237A2">
        <w:rPr>
          <w:b/>
          <w:color w:val="000000"/>
        </w:rPr>
        <w:t xml:space="preserve">studia </w:t>
      </w:r>
      <w:r>
        <w:rPr>
          <w:b/>
          <w:color w:val="000000"/>
        </w:rPr>
        <w:t>licencjackie</w:t>
      </w:r>
      <w:r w:rsidRPr="005237A2">
        <w:rPr>
          <w:b/>
          <w:color w:val="000000"/>
        </w:rPr>
        <w:t xml:space="preserve"> pierwszego stopnia profil praktyczny</w:t>
      </w:r>
    </w:p>
    <w:p w:rsidR="00F9126A" w:rsidRPr="005237A2" w:rsidRDefault="00F9126A" w:rsidP="00F9126A">
      <w:pPr>
        <w:spacing w:line="276" w:lineRule="auto"/>
        <w:jc w:val="center"/>
        <w:rPr>
          <w:b/>
          <w:color w:val="000000"/>
        </w:rPr>
      </w:pPr>
    </w:p>
    <w:p w:rsidR="00F9126A" w:rsidRDefault="00F9126A" w:rsidP="00F9126A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1 Zasady ogólne</w:t>
      </w:r>
    </w:p>
    <w:p w:rsidR="00F9126A" w:rsidRPr="00C62D81" w:rsidRDefault="00F9126A" w:rsidP="00F9126A">
      <w:pPr>
        <w:spacing w:before="40" w:line="288" w:lineRule="auto"/>
        <w:jc w:val="both"/>
        <w:rPr>
          <w:color w:val="000000"/>
        </w:rPr>
      </w:pPr>
      <w:r w:rsidRPr="00C62D81">
        <w:rPr>
          <w:color w:val="000000"/>
        </w:rPr>
        <w:t xml:space="preserve">Praktyki zawodowe stanowią integralną część procesu kształcenia studentów </w:t>
      </w:r>
      <w:r>
        <w:rPr>
          <w:color w:val="000000"/>
        </w:rPr>
        <w:t>kierunku „filologia</w:t>
      </w:r>
      <w:r w:rsidRPr="00C62D81">
        <w:rPr>
          <w:color w:val="000000"/>
        </w:rPr>
        <w:t>”</w:t>
      </w:r>
      <w:r>
        <w:rPr>
          <w:color w:val="000000"/>
        </w:rPr>
        <w:t xml:space="preserve"> specjalność japonistyka</w:t>
      </w:r>
      <w:r w:rsidRPr="00C62D81">
        <w:rPr>
          <w:color w:val="000000"/>
        </w:rPr>
        <w:t xml:space="preserve"> Społecznej Akademii Nauk, wynikając</w:t>
      </w:r>
      <w:r>
        <w:rPr>
          <w:color w:val="000000"/>
        </w:rPr>
        <w:t>ą</w:t>
      </w:r>
      <w:r w:rsidRPr="00C62D81">
        <w:rPr>
          <w:color w:val="000000"/>
        </w:rPr>
        <w:t xml:space="preserve"> z programu nauczania i planu studiów</w:t>
      </w:r>
      <w:r>
        <w:rPr>
          <w:color w:val="000000"/>
        </w:rPr>
        <w:t xml:space="preserve"> I stopnia</w:t>
      </w:r>
      <w:r w:rsidRPr="00C62D81">
        <w:rPr>
          <w:color w:val="000000"/>
        </w:rPr>
        <w:t xml:space="preserve"> na poziomie </w:t>
      </w:r>
      <w:r>
        <w:rPr>
          <w:color w:val="000000"/>
        </w:rPr>
        <w:t xml:space="preserve">licencjackim </w:t>
      </w:r>
      <w:r w:rsidRPr="00C62D81">
        <w:rPr>
          <w:color w:val="000000"/>
        </w:rPr>
        <w:t xml:space="preserve">o profilu praktycznym. Do odbycia praktyk zawodowych zobowiązani są studenci studiów stacjonarnych i niestacjonarnych. </w:t>
      </w:r>
    </w:p>
    <w:p w:rsidR="00F9126A" w:rsidRPr="00C62D81" w:rsidRDefault="00F9126A" w:rsidP="00F9126A">
      <w:pPr>
        <w:spacing w:before="40" w:line="288" w:lineRule="auto"/>
        <w:jc w:val="both"/>
      </w:pPr>
      <w:r w:rsidRPr="00C62D81">
        <w:t xml:space="preserve">Opiekę nad studentami odbywającymi praktyki zawodowe sprawują: </w:t>
      </w:r>
    </w:p>
    <w:p w:rsidR="00F9126A" w:rsidRPr="002125E6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C62D81">
        <w:t xml:space="preserve">z </w:t>
      </w:r>
      <w:r w:rsidRPr="00C62D81">
        <w:rPr>
          <w:color w:val="000000"/>
        </w:rPr>
        <w:t xml:space="preserve">ramienia Uczelni – opiekun praktyk zawodowych wskazany </w:t>
      </w:r>
      <w:r w:rsidRPr="002125E6">
        <w:rPr>
          <w:color w:val="000000"/>
        </w:rPr>
        <w:t>przez Dziekana Wydziału</w:t>
      </w:r>
      <w:r>
        <w:rPr>
          <w:color w:val="000000"/>
        </w:rPr>
        <w:t>/Filii</w:t>
      </w:r>
      <w:r w:rsidRPr="002125E6">
        <w:rPr>
          <w:color w:val="000000"/>
        </w:rPr>
        <w:t xml:space="preserve"> Społecznej Akademii Nauk,</w:t>
      </w:r>
    </w:p>
    <w:p w:rsidR="00F9126A" w:rsidRPr="00C62D81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</w:pPr>
      <w:r w:rsidRPr="00C62D81">
        <w:rPr>
          <w:color w:val="000000"/>
        </w:rPr>
        <w:t>z ramienia Instytucji przyjmującej na praktyki – opiekun praktyk zawodowych wskazany przez władze Instytucji, zaakceptowany przez Uczelnię w wyniku wcześniej przeprowadzonej weryfikacji</w:t>
      </w:r>
      <w:r w:rsidRPr="00C62D81">
        <w:t xml:space="preserve"> i oceny kompetencji zawodowych z zakresu </w:t>
      </w:r>
      <w:r>
        <w:t>filologi</w:t>
      </w:r>
      <w:r w:rsidRPr="00C62D81">
        <w:t>i.</w:t>
      </w:r>
    </w:p>
    <w:p w:rsidR="00F9126A" w:rsidRDefault="00F9126A" w:rsidP="00F9126A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2 Cele praktyk zawodowych</w:t>
      </w:r>
    </w:p>
    <w:p w:rsidR="00F9126A" w:rsidRPr="00724DDE" w:rsidRDefault="00F9126A" w:rsidP="00F9126A">
      <w:pPr>
        <w:spacing w:before="40" w:line="288" w:lineRule="auto"/>
        <w:jc w:val="both"/>
        <w:rPr>
          <w:color w:val="000000"/>
        </w:rPr>
      </w:pPr>
      <w:r w:rsidRPr="00724DDE">
        <w:rPr>
          <w:color w:val="000000"/>
        </w:rPr>
        <w:t xml:space="preserve">Zasadniczym celem studenckich praktyk zawodowych jest weryfikacja wiedzy i umiejętności sukcesywnie nabywanych podczas trwania studiów, w realnych </w:t>
      </w:r>
      <w:r>
        <w:rPr>
          <w:color w:val="000000"/>
        </w:rPr>
        <w:t>warunkach pracy zawodowej japonisty</w:t>
      </w:r>
      <w:r w:rsidRPr="00724DDE">
        <w:rPr>
          <w:color w:val="000000"/>
        </w:rPr>
        <w:t xml:space="preserve"> i ich wzbogacanie w wyniku realizacji określonych zadań przy współpracy z kadrą zawodową danej instytucji. Zakłada się, że powyższy cel może zostać osiągnięty poprzez bezpośredni udział studentów w pracach organizacyjnych, administracyjnych i </w:t>
      </w:r>
      <w:r>
        <w:rPr>
          <w:color w:val="000000"/>
        </w:rPr>
        <w:t>tłumaczeniowych</w:t>
      </w:r>
      <w:r w:rsidRPr="00724DDE">
        <w:rPr>
          <w:color w:val="000000"/>
        </w:rPr>
        <w:t xml:space="preserve">, realizowanych przez instytucje wykazujące w swym profilu działalność zawodową bezpośrednio związaną z </w:t>
      </w:r>
      <w:r>
        <w:rPr>
          <w:color w:val="000000"/>
        </w:rPr>
        <w:t xml:space="preserve">filologią i </w:t>
      </w:r>
      <w:r w:rsidRPr="008C1CE9">
        <w:rPr>
          <w:color w:val="000000"/>
        </w:rPr>
        <w:t>spełniające kryteria określone przez Uczelnię</w:t>
      </w:r>
      <w:r w:rsidRPr="00724DDE">
        <w:rPr>
          <w:color w:val="000000"/>
        </w:rPr>
        <w:t xml:space="preserve">. Takimi instytucjami mogą być: </w:t>
      </w:r>
      <w:r>
        <w:rPr>
          <w:color w:val="000000"/>
        </w:rPr>
        <w:t>biura tłumaczeń, szkoły języków obcych</w:t>
      </w:r>
      <w:r w:rsidRPr="00724DDE">
        <w:rPr>
          <w:color w:val="000000"/>
        </w:rPr>
        <w:t>, biur</w:t>
      </w:r>
      <w:r>
        <w:rPr>
          <w:color w:val="000000"/>
        </w:rPr>
        <w:t>a</w:t>
      </w:r>
      <w:r w:rsidRPr="00724DDE">
        <w:rPr>
          <w:color w:val="000000"/>
        </w:rPr>
        <w:t xml:space="preserve"> </w:t>
      </w:r>
      <w:r>
        <w:rPr>
          <w:color w:val="000000"/>
        </w:rPr>
        <w:t>podróży</w:t>
      </w:r>
      <w:r w:rsidRPr="00724DDE">
        <w:rPr>
          <w:color w:val="000000"/>
        </w:rPr>
        <w:t xml:space="preserve">, urzędy administracji państwowej i samorządowej, </w:t>
      </w:r>
      <w:r>
        <w:rPr>
          <w:color w:val="000000"/>
        </w:rPr>
        <w:t>ambasady</w:t>
      </w:r>
      <w:r w:rsidRPr="00724DDE">
        <w:rPr>
          <w:color w:val="000000"/>
        </w:rPr>
        <w:t xml:space="preserve"> oraz</w:t>
      </w:r>
      <w:r>
        <w:rPr>
          <w:color w:val="000000"/>
        </w:rPr>
        <w:t>, placówki dyplomatyczne oraz</w:t>
      </w:r>
      <w:r w:rsidRPr="00724DDE">
        <w:rPr>
          <w:color w:val="000000"/>
        </w:rPr>
        <w:t xml:space="preserve"> placówki naukowo-badawcze.</w:t>
      </w:r>
    </w:p>
    <w:p w:rsidR="00F9126A" w:rsidRPr="00724DDE" w:rsidRDefault="00F9126A" w:rsidP="00F9126A">
      <w:pPr>
        <w:spacing w:before="40" w:line="288" w:lineRule="auto"/>
      </w:pPr>
      <w:r w:rsidRPr="00724DDE">
        <w:t xml:space="preserve">Jako cele uzupełniające </w:t>
      </w:r>
      <w:r>
        <w:t>należy</w:t>
      </w:r>
      <w:r w:rsidRPr="00724DDE">
        <w:t xml:space="preserve"> wskazać:</w:t>
      </w:r>
    </w:p>
    <w:p w:rsidR="00F9126A" w:rsidRPr="008C1CE9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kształtowanie umiejętności mogących ułatwić funkcjonowanie w przyszłej pracy zawodowej w zakresie obejmującym realizację zadań zespołowych i odpowiedzialność za wykonywane czynności,</w:t>
      </w:r>
    </w:p>
    <w:p w:rsidR="00F9126A" w:rsidRPr="008C1CE9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 xml:space="preserve">możliwość uzupełnienia wiedzy i umiejętności nabytych w toku studiów poprzez realizację określonych zadań praktycznych i merytoryczną dyskusję z kadrą zawodową posiadającą uprawnienia zawodowe z zakresu </w:t>
      </w:r>
      <w:r>
        <w:rPr>
          <w:color w:val="000000"/>
        </w:rPr>
        <w:t>filologii-japonistyki</w:t>
      </w:r>
      <w:r w:rsidRPr="008C1CE9">
        <w:rPr>
          <w:color w:val="000000"/>
        </w:rPr>
        <w:t>,</w:t>
      </w:r>
    </w:p>
    <w:p w:rsidR="00F9126A" w:rsidRPr="008C1CE9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poznanie struktury organizacyjnej instytucji prowadzących działalność</w:t>
      </w:r>
      <w:r>
        <w:rPr>
          <w:color w:val="000000"/>
        </w:rPr>
        <w:t xml:space="preserve"> związaną z filologią- japonistyką</w:t>
      </w:r>
      <w:r w:rsidRPr="008C1CE9">
        <w:rPr>
          <w:color w:val="000000"/>
        </w:rPr>
        <w:t>,</w:t>
      </w:r>
    </w:p>
    <w:p w:rsidR="00F9126A" w:rsidRPr="008C1CE9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pozyskanie materiałów źródłowych na potrzeby pracy dy</w:t>
      </w:r>
      <w:r>
        <w:rPr>
          <w:color w:val="000000"/>
        </w:rPr>
        <w:t>plomowej</w:t>
      </w:r>
      <w:r w:rsidRPr="008C1CE9">
        <w:rPr>
          <w:color w:val="000000"/>
        </w:rPr>
        <w:t>,</w:t>
      </w:r>
    </w:p>
    <w:p w:rsidR="00F9126A" w:rsidRPr="00724DDE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426" w:hanging="284"/>
        <w:jc w:val="both"/>
      </w:pPr>
      <w:r w:rsidRPr="008C1CE9">
        <w:rPr>
          <w:color w:val="000000"/>
        </w:rPr>
        <w:t xml:space="preserve">nabycie przekonania do pracy zawodowej w charakterze </w:t>
      </w:r>
      <w:r>
        <w:rPr>
          <w:color w:val="000000"/>
        </w:rPr>
        <w:t>tłumacza</w:t>
      </w:r>
      <w:r w:rsidRPr="008C1CE9">
        <w:rPr>
          <w:color w:val="000000"/>
        </w:rPr>
        <w:t xml:space="preserve"> oraz ewentualnej potrzeby doskonalenia zawodowego poprzez studia II stopnia lub seminaria/kursy organizowane</w:t>
      </w:r>
      <w:r>
        <w:t xml:space="preserve"> przez SAN</w:t>
      </w:r>
    </w:p>
    <w:p w:rsidR="00F9126A" w:rsidRDefault="00F9126A" w:rsidP="00F9126A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lastRenderedPageBreak/>
        <w:t>§</w:t>
      </w:r>
      <w:r>
        <w:rPr>
          <w:b/>
        </w:rPr>
        <w:t xml:space="preserve"> 3 Podstawowe zadania i obowiązki studenta</w:t>
      </w:r>
    </w:p>
    <w:p w:rsidR="00F9126A" w:rsidRDefault="00F9126A" w:rsidP="00F9126A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244FE3">
        <w:t xml:space="preserve">Student </w:t>
      </w:r>
      <w:r>
        <w:t>przed przystąpieniem do praktyk zawodowych powinien zapoznać się z efektami  uczenia się określonymi w sylabusie praktyk zawodowych.</w:t>
      </w:r>
    </w:p>
    <w:p w:rsidR="00F9126A" w:rsidRDefault="00F9126A" w:rsidP="00F9126A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Student podczas odbywania praktyk zawodowych powinien realizować zadania wykonawcze będące udziałem instytucji przyjmującej po wcześniejszym uzgodnieniu zakresu udziału własnego z opiekunem praktyk zawodowych z ramienia powyższej instytucji.</w:t>
      </w:r>
    </w:p>
    <w:p w:rsidR="00F9126A" w:rsidRDefault="00F9126A" w:rsidP="00F9126A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W trakcie odbywania praktyki zawodowej student powinien:</w:t>
      </w:r>
    </w:p>
    <w:p w:rsidR="00F9126A" w:rsidRDefault="00F9126A" w:rsidP="00F9126A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>poznać profil prac realizowanych przez daną instytucję oraz przyjęte zasady dotyczące ich realizacji i odpowiedzialności,</w:t>
      </w:r>
    </w:p>
    <w:p w:rsidR="00F9126A" w:rsidRDefault="00F9126A" w:rsidP="00F9126A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>poznać praktykę przygotowywania dokumentacji na potrzeby przystąpienia do tłumaczeń,</w:t>
      </w:r>
    </w:p>
    <w:p w:rsidR="00F9126A" w:rsidRDefault="00F9126A" w:rsidP="00F9126A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 xml:space="preserve">poznać metodykę realizacji określonych zadań wykonawczych, w tym przede wszystkim wykorzystywane metody i instrumenty tłumaczeniowe, oprogramowanie służące do tłumaczenia tekstów. </w:t>
      </w:r>
    </w:p>
    <w:p w:rsidR="00F9126A" w:rsidRDefault="00F9126A" w:rsidP="00F9126A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>efektywnie współpracować z kadrą zarządzającą i wykonawczą instytucji na etapie planowania określonych zadań oraz ich późniejszej realizacji,</w:t>
      </w:r>
    </w:p>
    <w:p w:rsidR="00F9126A" w:rsidRPr="00C62D81" w:rsidRDefault="00F9126A" w:rsidP="00F9126A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>
        <w:t xml:space="preserve">nabyć umiejętności własnego funkcjonowania w zawodzie mając na uwadze </w:t>
      </w:r>
      <w:r w:rsidRPr="00C62D81">
        <w:t xml:space="preserve">specyfikę organizacji i </w:t>
      </w:r>
      <w:r>
        <w:t xml:space="preserve">zakres działalności </w:t>
      </w:r>
      <w:r w:rsidRPr="00C62D81">
        <w:t>instytu</w:t>
      </w:r>
      <w:r>
        <w:t>cji wykonującej prace tłumaczeniowe</w:t>
      </w:r>
      <w:r w:rsidRPr="00C62D81">
        <w:t>,</w:t>
      </w:r>
    </w:p>
    <w:p w:rsidR="00F9126A" w:rsidRPr="00C62D81" w:rsidRDefault="00F9126A" w:rsidP="00F9126A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 w:rsidRPr="00C62D81">
        <w:t>nabyć poczucie odpowiedzialności za podejmowane decyzje i wykonywane czynności, także w warunkach pracy zespołowej,</w:t>
      </w:r>
    </w:p>
    <w:p w:rsidR="00F9126A" w:rsidRPr="00C62D81" w:rsidRDefault="00F9126A" w:rsidP="00F9126A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 w:rsidRPr="00C62D81">
        <w:t>systematycznie dokumentować realizację kolejnych zadań w dzienniczku praktyk (załącznik nr.1),</w:t>
      </w:r>
    </w:p>
    <w:p w:rsidR="00F9126A" w:rsidRPr="00C62D81" w:rsidRDefault="00F9126A" w:rsidP="00F9126A">
      <w:pPr>
        <w:numPr>
          <w:ilvl w:val="0"/>
          <w:numId w:val="2"/>
        </w:numPr>
        <w:tabs>
          <w:tab w:val="left" w:pos="851"/>
        </w:tabs>
        <w:spacing w:line="288" w:lineRule="auto"/>
        <w:ind w:left="850" w:hanging="425"/>
        <w:jc w:val="both"/>
      </w:pPr>
      <w:r w:rsidRPr="00C62D81">
        <w:t>wszystkie powstające wątpliwości i zapytania na bieżąco rozwiązywać i wyjaśniać z opiekunem praktyk z ramienia instytucji lub wskazanym przez niego pracownik</w:t>
      </w:r>
      <w:r>
        <w:t>iem</w:t>
      </w:r>
      <w:r w:rsidRPr="00C62D81">
        <w:t>.</w:t>
      </w:r>
    </w:p>
    <w:p w:rsidR="00F9126A" w:rsidRDefault="00F9126A" w:rsidP="00F9126A">
      <w:pPr>
        <w:tabs>
          <w:tab w:val="left" w:pos="426"/>
        </w:tabs>
        <w:spacing w:before="40" w:line="288" w:lineRule="auto"/>
        <w:ind w:left="426"/>
        <w:jc w:val="both"/>
      </w:pPr>
      <w:r w:rsidRPr="00C62D81">
        <w:t>Odbywając praktykę zawodową student powinien mieć udział w pracach obejmujących przede wszystkim:</w:t>
      </w:r>
    </w:p>
    <w:p w:rsidR="00F9126A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jc w:val="both"/>
      </w:pPr>
      <w:r>
        <w:t>wykonaniem przekładu tekstu pisanego o tematyce ogólnej lub</w:t>
      </w:r>
    </w:p>
    <w:p w:rsidR="00F9126A" w:rsidRDefault="00F9126A" w:rsidP="00F9126A">
      <w:pPr>
        <w:tabs>
          <w:tab w:val="left" w:pos="851"/>
        </w:tabs>
        <w:spacing w:before="40" w:line="288" w:lineRule="auto"/>
        <w:ind w:left="1080"/>
        <w:jc w:val="both"/>
      </w:pPr>
      <w:r>
        <w:t>specjalistycznej, włączając w to teksty prasowe</w:t>
      </w:r>
    </w:p>
    <w:p w:rsidR="00F9126A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jc w:val="both"/>
      </w:pPr>
      <w:r>
        <w:t>posługiwanie się słownikiem zwykłym i elektronicznym,</w:t>
      </w:r>
    </w:p>
    <w:p w:rsidR="00F9126A" w:rsidRPr="000646E4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jc w:val="both"/>
      </w:pPr>
      <w:r w:rsidRPr="000646E4">
        <w:t>posługiwanie się narzędziami CAT (</w:t>
      </w:r>
      <w:proofErr w:type="spellStart"/>
      <w:r w:rsidRPr="000646E4">
        <w:t>Computer</w:t>
      </w:r>
      <w:proofErr w:type="spellEnd"/>
      <w:r w:rsidRPr="000646E4">
        <w:t xml:space="preserve"> </w:t>
      </w:r>
      <w:proofErr w:type="spellStart"/>
      <w:r w:rsidRPr="000646E4">
        <w:t>Aided</w:t>
      </w:r>
      <w:proofErr w:type="spellEnd"/>
      <w:r w:rsidRPr="000646E4">
        <w:t xml:space="preserve"> </w:t>
      </w:r>
      <w:proofErr w:type="spellStart"/>
      <w:r w:rsidRPr="000646E4">
        <w:t>Translation</w:t>
      </w:r>
      <w:proofErr w:type="spellEnd"/>
      <w:r w:rsidRPr="000646E4">
        <w:t>), korpusami</w:t>
      </w:r>
    </w:p>
    <w:p w:rsidR="00F9126A" w:rsidRDefault="00F9126A" w:rsidP="00F9126A">
      <w:pPr>
        <w:tabs>
          <w:tab w:val="left" w:pos="851"/>
        </w:tabs>
        <w:spacing w:before="40" w:line="288" w:lineRule="auto"/>
        <w:ind w:left="1080"/>
        <w:jc w:val="both"/>
      </w:pPr>
      <w:r>
        <w:t>językoznawczymi oraz weryfikacja poprawności tłumaczenia maszynowego</w:t>
      </w:r>
    </w:p>
    <w:p w:rsidR="00F9126A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jc w:val="both"/>
      </w:pPr>
      <w:r>
        <w:t>znajomość niezbędnego słownictwa ogólnego</w:t>
      </w:r>
    </w:p>
    <w:p w:rsidR="00F9126A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jc w:val="both"/>
      </w:pPr>
      <w:r>
        <w:t>komunikowanie się z ludźmi w miejscu pracy i poza nim oraz przekazywanie swojej wiedzy przy użyciu różnych środków przekazu informacji</w:t>
      </w:r>
    </w:p>
    <w:p w:rsidR="00F9126A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jc w:val="both"/>
      </w:pPr>
      <w:r>
        <w:t>rozszerzaniem zasobu posiadanego słownictwa w zakresie niezbędnym do wykonania zlecenia tłumaczeniowego</w:t>
      </w:r>
    </w:p>
    <w:p w:rsidR="00F9126A" w:rsidRPr="00C62D81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>
        <w:t>tłumaczenia</w:t>
      </w:r>
      <w:r w:rsidRPr="00C62D81">
        <w:t>,</w:t>
      </w:r>
    </w:p>
    <w:p w:rsidR="00F9126A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>
        <w:t>praca z oprogramowaniem wspomagającym tłumaczenia</w:t>
      </w:r>
      <w:r w:rsidRPr="00C62D81">
        <w:t>,</w:t>
      </w:r>
    </w:p>
    <w:p w:rsidR="00F9126A" w:rsidRPr="00C62D81" w:rsidRDefault="00F9126A" w:rsidP="00F9126A">
      <w:pPr>
        <w:numPr>
          <w:ilvl w:val="0"/>
          <w:numId w:val="4"/>
        </w:numPr>
        <w:tabs>
          <w:tab w:val="left" w:pos="851"/>
        </w:tabs>
        <w:spacing w:before="40" w:line="288" w:lineRule="auto"/>
        <w:ind w:left="851" w:hanging="425"/>
        <w:jc w:val="both"/>
      </w:pPr>
      <w:r>
        <w:t>korelację treści objętych programem studiów z oczekiwaniami pracodawców.</w:t>
      </w:r>
    </w:p>
    <w:p w:rsidR="00F9126A" w:rsidRDefault="00F9126A" w:rsidP="00F9126A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lastRenderedPageBreak/>
        <w:t>§</w:t>
      </w:r>
      <w:r>
        <w:rPr>
          <w:b/>
        </w:rPr>
        <w:t xml:space="preserve"> 4 Zadania instytucji przyjmującej studenta</w:t>
      </w:r>
    </w:p>
    <w:p w:rsidR="00F9126A" w:rsidRPr="00C62D81" w:rsidRDefault="00F9126A" w:rsidP="00F9126A">
      <w:pPr>
        <w:pStyle w:val="Akapitzlist"/>
        <w:numPr>
          <w:ilvl w:val="0"/>
          <w:numId w:val="3"/>
        </w:numPr>
        <w:spacing w:before="40" w:line="288" w:lineRule="auto"/>
        <w:ind w:left="425" w:hanging="425"/>
        <w:contextualSpacing w:val="0"/>
        <w:jc w:val="both"/>
      </w:pPr>
      <w:r w:rsidRPr="00C62D81">
        <w:t xml:space="preserve">Instytucja przyjmująca studenta do odbycia praktyki zawodowej jest zobowiązana do przydzielenia studentowi opiekuna posiadającego kompetencje zawodowe </w:t>
      </w:r>
      <w:r>
        <w:t xml:space="preserve">i spełniającego wymogi określone przez Uczelnię </w:t>
      </w:r>
      <w:r w:rsidRPr="00C62D81">
        <w:t>(</w:t>
      </w:r>
      <w:r>
        <w:t xml:space="preserve">ukończone studia wyższe z zakresu geodezji i kartografii, </w:t>
      </w:r>
      <w:r w:rsidRPr="00C62D81">
        <w:t xml:space="preserve">uprawnienia zawodowe </w:t>
      </w:r>
      <w:r>
        <w:t>i</w:t>
      </w:r>
      <w:r w:rsidRPr="00C62D81">
        <w:t xml:space="preserve"> znacząc</w:t>
      </w:r>
      <w:r>
        <w:t>ą</w:t>
      </w:r>
      <w:r w:rsidRPr="00C62D81">
        <w:t xml:space="preserve"> praktyk</w:t>
      </w:r>
      <w:r>
        <w:t>ę</w:t>
      </w:r>
      <w:r w:rsidRPr="00C62D81">
        <w:t xml:space="preserve"> w zawodzie),</w:t>
      </w:r>
    </w:p>
    <w:p w:rsidR="00F9126A" w:rsidRPr="00C62D81" w:rsidRDefault="00F9126A" w:rsidP="00F9126A">
      <w:pPr>
        <w:pStyle w:val="Akapitzlist"/>
        <w:numPr>
          <w:ilvl w:val="0"/>
          <w:numId w:val="3"/>
        </w:numPr>
        <w:spacing w:before="40" w:line="288" w:lineRule="auto"/>
        <w:ind w:left="425" w:hanging="425"/>
        <w:contextualSpacing w:val="0"/>
        <w:jc w:val="both"/>
      </w:pPr>
      <w:r w:rsidRPr="00C62D81">
        <w:t>Opiekun praktyk z ramienia instytucji przyjmującej powinien zapoznać się z efektami</w:t>
      </w:r>
      <w:r>
        <w:t xml:space="preserve"> uczenia się </w:t>
      </w:r>
      <w:r w:rsidRPr="00C62D81">
        <w:t>określonymi sylabusie praktyki zawodowej, udostępnionym przez Uczelnię,</w:t>
      </w:r>
    </w:p>
    <w:p w:rsidR="00F9126A" w:rsidRPr="00C62D81" w:rsidRDefault="00F9126A" w:rsidP="00F9126A">
      <w:pPr>
        <w:pStyle w:val="Akapitzlist"/>
        <w:numPr>
          <w:ilvl w:val="0"/>
          <w:numId w:val="3"/>
        </w:numPr>
        <w:spacing w:before="40" w:line="288" w:lineRule="auto"/>
        <w:ind w:left="426" w:hanging="426"/>
        <w:contextualSpacing w:val="0"/>
        <w:jc w:val="both"/>
      </w:pPr>
      <w:r w:rsidRPr="00C62D81">
        <w:t>Opiekun praktyk zawodowych z ramienia instytucji przyjmującej powinien:</w:t>
      </w:r>
    </w:p>
    <w:p w:rsidR="00F9126A" w:rsidRPr="00C62D81" w:rsidRDefault="00F9126A" w:rsidP="00F9126A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omówić treści sylabusa praktyk zawodowych, w powiązaniu z profilem prac realizowanych i/lub planowanych w danej instytucji,</w:t>
      </w:r>
    </w:p>
    <w:p w:rsidR="00F9126A" w:rsidRPr="00C62D81" w:rsidRDefault="00F9126A" w:rsidP="00F9126A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ustalić zakres udziału studenta w realizacji konkretnych zadań, wskazując przy tym metodykę realizacji i oczekiwania wynikające z udziału studenta,</w:t>
      </w:r>
    </w:p>
    <w:p w:rsidR="00F9126A" w:rsidRPr="00C62D81" w:rsidRDefault="00F9126A" w:rsidP="00F9126A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konsultować na bieżąco działalność wykonawczą studenta, mając na uwadze jego odpowiedzialność zawodową,</w:t>
      </w:r>
    </w:p>
    <w:p w:rsidR="00F9126A" w:rsidRPr="00C62D81" w:rsidRDefault="00F9126A" w:rsidP="00F9126A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wspomagać działania mogące przyczynić się tworzeniu dobrej atmosfery w relacji student – kadra zarządzająca i wykonawcza danej instytucji,</w:t>
      </w:r>
    </w:p>
    <w:p w:rsidR="00F9126A" w:rsidRPr="00C62D81" w:rsidRDefault="00F9126A" w:rsidP="00F9126A">
      <w:pPr>
        <w:numPr>
          <w:ilvl w:val="0"/>
          <w:numId w:val="6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 xml:space="preserve">potwierdzać w oświadczeniu (załącznik 2 lub 3) wykonanie określonych prac przez studenta, dokumentując w ten sposób uzyskanie </w:t>
      </w:r>
      <w:r>
        <w:t xml:space="preserve">każdego z </w:t>
      </w:r>
      <w:r w:rsidRPr="00C62D81">
        <w:t>założonych efektów</w:t>
      </w:r>
      <w:r>
        <w:t xml:space="preserve"> uczenia się</w:t>
      </w:r>
      <w:r w:rsidRPr="00C62D81">
        <w:t>.</w:t>
      </w:r>
    </w:p>
    <w:p w:rsidR="00F9126A" w:rsidRPr="00CF3C0F" w:rsidRDefault="00F9126A" w:rsidP="00F9126A">
      <w:pPr>
        <w:spacing w:before="120" w:after="60" w:line="288" w:lineRule="auto"/>
        <w:jc w:val="center"/>
        <w:rPr>
          <w:b/>
        </w:rPr>
      </w:pPr>
      <w:r w:rsidRPr="00CF3C0F">
        <w:rPr>
          <w:b/>
        </w:rPr>
        <w:t>§ 5 Organizacja praktyk zawodowych</w:t>
      </w:r>
    </w:p>
    <w:p w:rsidR="00F9126A" w:rsidRPr="00AA3056" w:rsidRDefault="00F9126A" w:rsidP="00F9126A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300D17">
        <w:rPr>
          <w:szCs w:val="22"/>
        </w:rPr>
        <w:t>Praktyki zawodowe mogą być odbywane</w:t>
      </w:r>
      <w:r>
        <w:rPr>
          <w:szCs w:val="22"/>
        </w:rPr>
        <w:t xml:space="preserve"> w wybranej przez studenta instytucji sektora publicznego lub prywatnego </w:t>
      </w:r>
      <w:r w:rsidRPr="00724DDE">
        <w:rPr>
          <w:color w:val="000000"/>
        </w:rPr>
        <w:t>wykazujące</w:t>
      </w:r>
      <w:r>
        <w:rPr>
          <w:color w:val="000000"/>
        </w:rPr>
        <w:t>j</w:t>
      </w:r>
      <w:r w:rsidRPr="00724DDE">
        <w:rPr>
          <w:color w:val="000000"/>
        </w:rPr>
        <w:t xml:space="preserve"> w swym profilu działalność zawodową bezpośrednio związaną z </w:t>
      </w:r>
      <w:r>
        <w:rPr>
          <w:color w:val="000000"/>
        </w:rPr>
        <w:t>filologią (japonistyka)</w:t>
      </w:r>
      <w:r>
        <w:rPr>
          <w:szCs w:val="22"/>
        </w:rPr>
        <w:t xml:space="preserve">. </w:t>
      </w:r>
      <w:r>
        <w:t>Miejsca praktyk podlegają</w:t>
      </w:r>
      <w:r>
        <w:rPr>
          <w:szCs w:val="22"/>
        </w:rPr>
        <w:t xml:space="preserve"> weryfikacji przeprowadzonej przez Uczelnię i na tej podstawie Biuro Karier sukcesywnie sporządza wykaz instytucji, który jest udostępniany studentom.</w:t>
      </w:r>
    </w:p>
    <w:p w:rsidR="00F9126A" w:rsidRPr="005237A2" w:rsidRDefault="00F9126A" w:rsidP="00F9126A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samodzielnie wskazać instytucj</w:t>
      </w:r>
      <w:r>
        <w:rPr>
          <w:szCs w:val="22"/>
        </w:rPr>
        <w:t>ę</w:t>
      </w:r>
      <w:r w:rsidRPr="005237A2">
        <w:rPr>
          <w:szCs w:val="22"/>
        </w:rPr>
        <w:t xml:space="preserve">, w której chce odbywać praktyki zawodowe pod warunkiem jej zaakceptowania przez osobę upoważnioną na Uczelni – Pełnomocnika Rektora ds. praktyk studenckich lub Opiekuna praktyk. </w:t>
      </w:r>
    </w:p>
    <w:p w:rsidR="00F9126A" w:rsidRPr="005237A2" w:rsidRDefault="00F9126A" w:rsidP="00F9126A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zobowiązany jest do odbycia praktyk zawodowych w wymiarze określonym w planie i programie studiów dla kierunku „</w:t>
      </w:r>
      <w:r>
        <w:rPr>
          <w:szCs w:val="22"/>
        </w:rPr>
        <w:t>japonistyka”.</w:t>
      </w:r>
    </w:p>
    <w:p w:rsidR="00F9126A" w:rsidRPr="005237A2" w:rsidRDefault="00F9126A" w:rsidP="00F9126A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ubiegać się o zaliczenie praktyk zawodowych na podstawie wykonywanej pracy pod warunkiem pozytywnej weryfikacji instytucji przez Uczelnię i przedstawienia zaświadczenia o wykonywaniu pracy bezpośrednio związanej z celami realizacji praktyk</w:t>
      </w:r>
      <w:r>
        <w:rPr>
          <w:szCs w:val="22"/>
        </w:rPr>
        <w:t>,</w:t>
      </w:r>
      <w:r w:rsidRPr="005237A2">
        <w:rPr>
          <w:szCs w:val="22"/>
        </w:rPr>
        <w:t xml:space="preserve"> potwierdzającego osiągnięcie zakładanych efektów</w:t>
      </w:r>
      <w:r>
        <w:rPr>
          <w:szCs w:val="22"/>
        </w:rPr>
        <w:t xml:space="preserve"> uczenia się i uznaniu przez Opiekuna praktyk, iż zakres wykonywanej pracy umożliwił studentowi osiągnięcie efektów określonych dla praktyki zawodowej</w:t>
      </w:r>
      <w:r w:rsidRPr="005237A2">
        <w:rPr>
          <w:szCs w:val="22"/>
        </w:rPr>
        <w:t>.</w:t>
      </w:r>
    </w:p>
    <w:p w:rsidR="00F9126A" w:rsidRPr="005237A2" w:rsidRDefault="00F9126A" w:rsidP="00F9126A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Wskazane jest, aby praktyki zawodowe </w:t>
      </w:r>
      <w:r>
        <w:rPr>
          <w:szCs w:val="22"/>
        </w:rPr>
        <w:t xml:space="preserve">w danej instytucji </w:t>
      </w:r>
      <w:r w:rsidRPr="005237A2">
        <w:rPr>
          <w:szCs w:val="22"/>
        </w:rPr>
        <w:t>odbywały się pod kierownictwem</w:t>
      </w:r>
      <w:r>
        <w:rPr>
          <w:szCs w:val="22"/>
        </w:rPr>
        <w:t xml:space="preserve">/nadzorem Opiekuna </w:t>
      </w:r>
      <w:r w:rsidRPr="005237A2">
        <w:rPr>
          <w:szCs w:val="22"/>
        </w:rPr>
        <w:t>posiadającego wyższe wykształcenie oraz co najmniej 3 letnie doświadczenie zawodowe.</w:t>
      </w:r>
    </w:p>
    <w:p w:rsidR="00F9126A" w:rsidRPr="005237A2" w:rsidRDefault="00F9126A" w:rsidP="00F9126A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</w:t>
      </w:r>
      <w:r>
        <w:rPr>
          <w:szCs w:val="22"/>
        </w:rPr>
        <w:t xml:space="preserve">t </w:t>
      </w:r>
      <w:r w:rsidRPr="005237A2">
        <w:rPr>
          <w:szCs w:val="22"/>
        </w:rPr>
        <w:t xml:space="preserve">ma obowiązek: </w:t>
      </w:r>
    </w:p>
    <w:p w:rsidR="00F9126A" w:rsidRPr="00E23BB7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lastRenderedPageBreak/>
        <w:t xml:space="preserve">zgłoszenia się do Opiekuna praktyk z ramienia Uczelni celem odebrania Regulaminu i innych dokumentów niezbędnych do odbywania praktyki, </w:t>
      </w:r>
    </w:p>
    <w:p w:rsidR="00F9126A" w:rsidRPr="00E23BB7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>zgłoszenia się do dyrekcji instytucji przyjmującej studenta na praktyki oraz skontaktowania się z Opiekunem praktyk z ramienia tej instytucji (dostatecznie wcześnie przed rozpoczęciem praktyk zawodowych) w celu ustalenia dokładnego zakresu i organizacji praktyk zawodowych.</w:t>
      </w:r>
    </w:p>
    <w:p w:rsidR="00F9126A" w:rsidRPr="00724DDE" w:rsidRDefault="00F9126A" w:rsidP="00F9126A">
      <w:pPr>
        <w:numPr>
          <w:ilvl w:val="0"/>
          <w:numId w:val="5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Semestry, na których są realizowane praktyki zawodowe określa plan i program studiów dla </w:t>
      </w:r>
      <w:r>
        <w:rPr>
          <w:szCs w:val="22"/>
        </w:rPr>
        <w:t>kierunku „japonistyka</w:t>
      </w:r>
      <w:r w:rsidRPr="005237A2">
        <w:rPr>
          <w:szCs w:val="22"/>
        </w:rPr>
        <w:t xml:space="preserve">”. </w:t>
      </w:r>
    </w:p>
    <w:p w:rsidR="00F9126A" w:rsidRPr="008C1CE9" w:rsidRDefault="00F9126A" w:rsidP="00F9126A">
      <w:pPr>
        <w:spacing w:before="120" w:after="60" w:line="288" w:lineRule="auto"/>
        <w:jc w:val="center"/>
        <w:rPr>
          <w:b/>
        </w:rPr>
      </w:pPr>
      <w:r w:rsidRPr="008C1CE9">
        <w:rPr>
          <w:b/>
        </w:rPr>
        <w:t>§ 6 Zaliczenie praktyk zawodowych</w:t>
      </w:r>
    </w:p>
    <w:p w:rsidR="00F9126A" w:rsidRPr="005237A2" w:rsidRDefault="00F9126A" w:rsidP="00F9126A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Warunkiem zaliczenia praktyk zawodowych jest osiągnięcie </w:t>
      </w:r>
      <w:r>
        <w:rPr>
          <w:szCs w:val="22"/>
        </w:rPr>
        <w:t xml:space="preserve">wszystkich założonych </w:t>
      </w:r>
      <w:r w:rsidRPr="005237A2">
        <w:rPr>
          <w:szCs w:val="22"/>
        </w:rPr>
        <w:t>efektów</w:t>
      </w:r>
      <w:r>
        <w:rPr>
          <w:szCs w:val="22"/>
        </w:rPr>
        <w:t xml:space="preserve"> uczenia się określonych dla praktyk zawodowych i powiązanych z nimi efektów kierunkowych</w:t>
      </w:r>
      <w:r w:rsidRPr="005237A2">
        <w:rPr>
          <w:szCs w:val="22"/>
        </w:rPr>
        <w:t xml:space="preserve">, </w:t>
      </w:r>
      <w:r>
        <w:rPr>
          <w:szCs w:val="22"/>
        </w:rPr>
        <w:t xml:space="preserve">co </w:t>
      </w:r>
      <w:r w:rsidRPr="005237A2">
        <w:rPr>
          <w:szCs w:val="22"/>
        </w:rPr>
        <w:t>udokument</w:t>
      </w:r>
      <w:r>
        <w:rPr>
          <w:szCs w:val="22"/>
        </w:rPr>
        <w:t>uje</w:t>
      </w:r>
      <w:r w:rsidRPr="005237A2">
        <w:rPr>
          <w:szCs w:val="22"/>
        </w:rPr>
        <w:t xml:space="preserve"> student w postaci raportu specyfikującego przebieg praktyk i potwierdz</w:t>
      </w:r>
      <w:r>
        <w:rPr>
          <w:szCs w:val="22"/>
        </w:rPr>
        <w:t>a</w:t>
      </w:r>
      <w:r w:rsidRPr="005237A2">
        <w:rPr>
          <w:szCs w:val="22"/>
        </w:rPr>
        <w:t xml:space="preserve"> wpis w dzienniczku (załącznik nr 1) </w:t>
      </w:r>
      <w:r>
        <w:rPr>
          <w:szCs w:val="22"/>
        </w:rPr>
        <w:t xml:space="preserve">oraz </w:t>
      </w:r>
      <w:r w:rsidRPr="005237A2">
        <w:rPr>
          <w:szCs w:val="22"/>
        </w:rPr>
        <w:t>przeznaczonym do tego celu oświadczeniu (załącznik nr 2), dokonany przez Opiekuna praktyk z ramienia instytucji przyjmującej na praktyki zawodowe</w:t>
      </w:r>
      <w:r>
        <w:rPr>
          <w:szCs w:val="22"/>
        </w:rPr>
        <w:t>, a także</w:t>
      </w:r>
      <w:r w:rsidRPr="005237A2">
        <w:rPr>
          <w:szCs w:val="22"/>
        </w:rPr>
        <w:t xml:space="preserve"> przez Opiekuna praktyk z ramienia Uczelni. </w:t>
      </w:r>
    </w:p>
    <w:p w:rsidR="00F9126A" w:rsidRPr="005237A2" w:rsidRDefault="00F9126A" w:rsidP="00F9126A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Równoważnie z odbyciem praktyk zawodowych może być potraktowana praca zawodowa studenta, zbieżna w swoim charakterze </w:t>
      </w:r>
      <w:r>
        <w:rPr>
          <w:szCs w:val="22"/>
        </w:rPr>
        <w:t xml:space="preserve">z kierunkiem </w:t>
      </w:r>
      <w:r w:rsidRPr="005237A2">
        <w:rPr>
          <w:szCs w:val="22"/>
        </w:rPr>
        <w:t>studiów</w:t>
      </w:r>
      <w:r>
        <w:rPr>
          <w:szCs w:val="22"/>
        </w:rPr>
        <w:t xml:space="preserve"> „japonistyka”</w:t>
      </w:r>
      <w:r w:rsidRPr="005237A2">
        <w:rPr>
          <w:szCs w:val="22"/>
        </w:rPr>
        <w:t xml:space="preserve">. </w:t>
      </w:r>
      <w:r>
        <w:rPr>
          <w:szCs w:val="22"/>
        </w:rPr>
        <w:t xml:space="preserve">W sytuacji </w:t>
      </w:r>
      <w:r w:rsidRPr="005237A2">
        <w:rPr>
          <w:szCs w:val="22"/>
        </w:rPr>
        <w:t xml:space="preserve"> zatrudnieni</w:t>
      </w:r>
      <w:r>
        <w:rPr>
          <w:szCs w:val="22"/>
        </w:rPr>
        <w:t>a</w:t>
      </w:r>
      <w:r w:rsidRPr="005237A2">
        <w:rPr>
          <w:szCs w:val="22"/>
        </w:rPr>
        <w:t xml:space="preserve"> na podstawie umowy o pracę lub umowy zlecenia w okresie nie krótszym niż </w:t>
      </w:r>
      <w:r w:rsidRPr="006A4BD1">
        <w:rPr>
          <w:szCs w:val="22"/>
        </w:rPr>
        <w:t>pełnych sześć miesięcy kalendarzowych</w:t>
      </w:r>
      <w:r w:rsidRPr="00CF3C0F">
        <w:rPr>
          <w:szCs w:val="22"/>
        </w:rPr>
        <w:t>.</w:t>
      </w:r>
      <w:r w:rsidRPr="005237A2">
        <w:rPr>
          <w:szCs w:val="22"/>
        </w:rPr>
        <w:t xml:space="preserve"> </w:t>
      </w:r>
      <w:r>
        <w:rPr>
          <w:szCs w:val="22"/>
        </w:rPr>
        <w:t>Z</w:t>
      </w:r>
      <w:r w:rsidRPr="005237A2">
        <w:rPr>
          <w:szCs w:val="22"/>
        </w:rPr>
        <w:t>akres</w:t>
      </w:r>
      <w:r>
        <w:rPr>
          <w:szCs w:val="22"/>
        </w:rPr>
        <w:t xml:space="preserve"> wykonywanej pracy powinien odpowiadać zakresowi praktyk zawodowych, pozwalając tym samym osiągnąć zakładane dla praktyk efekty uczenia się.</w:t>
      </w:r>
      <w:r w:rsidRPr="005237A2">
        <w:rPr>
          <w:szCs w:val="22"/>
        </w:rPr>
        <w:t xml:space="preserve"> W celu uznania pracy zawodowej jako równoważnej odbyciu praktyk, student zwraca się do Opiekuna praktyk z ramienia Uczelni z odpowiednim podaniem oraz wykazem wykonanych czynności. Warunkiem zaliczenia praktyk jest osiągnięcie założonych dla praktyk zawodowych efektów</w:t>
      </w:r>
      <w:r>
        <w:rPr>
          <w:szCs w:val="22"/>
        </w:rPr>
        <w:t xml:space="preserve"> uczenia się</w:t>
      </w:r>
      <w:r w:rsidRPr="005237A2">
        <w:rPr>
          <w:szCs w:val="22"/>
        </w:rPr>
        <w:t>, co powinno zostać potwierdzone przez Opiekuna praktyk z ramienia Uczelni (załącznik nr 3).</w:t>
      </w:r>
    </w:p>
    <w:p w:rsidR="00F9126A" w:rsidRPr="005237A2" w:rsidRDefault="00F9126A" w:rsidP="00F9126A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Jeżeli w miejscu zatrudnienia Student nie ma możliwości osiągnięcia wszystkich założonych efektów </w:t>
      </w:r>
      <w:r>
        <w:rPr>
          <w:szCs w:val="22"/>
        </w:rPr>
        <w:t xml:space="preserve">uczenia się ustalonych dla praktyk </w:t>
      </w:r>
      <w:r w:rsidRPr="005237A2">
        <w:rPr>
          <w:szCs w:val="22"/>
        </w:rPr>
        <w:t xml:space="preserve">zawodowych, </w:t>
      </w:r>
      <w:r>
        <w:rPr>
          <w:szCs w:val="22"/>
        </w:rPr>
        <w:t xml:space="preserve">to część praktyki zawodowej może odbyć poza miejscem pracy. </w:t>
      </w:r>
      <w:r w:rsidRPr="005237A2">
        <w:rPr>
          <w:szCs w:val="22"/>
        </w:rPr>
        <w:t xml:space="preserve">Decyzję w tej sprawie podejmuje Opiekun praktyki </w:t>
      </w:r>
      <w:r>
        <w:rPr>
          <w:szCs w:val="22"/>
        </w:rPr>
        <w:t xml:space="preserve">z ramienia Uczelni </w:t>
      </w:r>
      <w:r w:rsidRPr="005237A2">
        <w:rPr>
          <w:szCs w:val="22"/>
        </w:rPr>
        <w:t xml:space="preserve">wskazując efekty, które student jest zobowiązany zrealizować oraz miejsce, w którym możliwe jest odbycie </w:t>
      </w:r>
      <w:r>
        <w:rPr>
          <w:szCs w:val="22"/>
        </w:rPr>
        <w:t>odpowiedniej</w:t>
      </w:r>
      <w:r w:rsidRPr="005237A2">
        <w:rPr>
          <w:szCs w:val="22"/>
        </w:rPr>
        <w:t xml:space="preserve"> części praktyki.</w:t>
      </w:r>
    </w:p>
    <w:p w:rsidR="00F9126A" w:rsidRPr="005237A2" w:rsidRDefault="00F9126A" w:rsidP="00F9126A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ubiegać się o zaliczenie praktyk zawodowych realizowanych w formie opisanej w ust. 1, 2 lub w ust. 3 odbywanych poza granicami kraju w oparciu o przedstawiony i zaakceptowany uprzednio program praktyk, złożeniu pełnej dokumentacji wymaganej przez Uczelnię w Regulaminie praktyk, określonej w ust. 1,2 lub 3.</w:t>
      </w:r>
    </w:p>
    <w:p w:rsidR="00F9126A" w:rsidRPr="005237A2" w:rsidRDefault="00F9126A" w:rsidP="00F9126A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Realizacja praktyk </w:t>
      </w:r>
      <w:r>
        <w:rPr>
          <w:szCs w:val="22"/>
        </w:rPr>
        <w:t xml:space="preserve">zawodowych </w:t>
      </w:r>
      <w:r w:rsidRPr="005237A2">
        <w:rPr>
          <w:szCs w:val="22"/>
        </w:rPr>
        <w:t>podlega monitorowaniu ze strony Opieku</w:t>
      </w:r>
      <w:r>
        <w:rPr>
          <w:szCs w:val="22"/>
        </w:rPr>
        <w:t xml:space="preserve">na praktyk z ramienia Uczelni </w:t>
      </w:r>
      <w:r w:rsidRPr="005237A2">
        <w:rPr>
          <w:szCs w:val="22"/>
        </w:rPr>
        <w:t>poprzez hospitację (załącznik nr 4).</w:t>
      </w:r>
    </w:p>
    <w:p w:rsidR="00F9126A" w:rsidRPr="005237A2" w:rsidRDefault="00F9126A" w:rsidP="00F9126A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Ostateczną decyzję w sprawie zaliczenia praktyk zawodowych podejmuje Opiekun praktyk z ramienia Uczelni, </w:t>
      </w:r>
      <w:r>
        <w:rPr>
          <w:szCs w:val="22"/>
        </w:rPr>
        <w:t>na podstawie</w:t>
      </w:r>
      <w:r w:rsidRPr="005237A2">
        <w:rPr>
          <w:szCs w:val="22"/>
        </w:rPr>
        <w:t xml:space="preserve"> przedstawio</w:t>
      </w:r>
      <w:r>
        <w:rPr>
          <w:szCs w:val="22"/>
        </w:rPr>
        <w:t>nej</w:t>
      </w:r>
      <w:r w:rsidRPr="005237A2">
        <w:rPr>
          <w:szCs w:val="22"/>
        </w:rPr>
        <w:t xml:space="preserve"> przez Studenta dokumentacj</w:t>
      </w:r>
      <w:r>
        <w:rPr>
          <w:szCs w:val="22"/>
        </w:rPr>
        <w:t>i</w:t>
      </w:r>
      <w:r w:rsidRPr="005237A2">
        <w:rPr>
          <w:szCs w:val="22"/>
        </w:rPr>
        <w:t xml:space="preserve"> z odbytej praktyki zawodowej, oceny </w:t>
      </w:r>
      <w:r>
        <w:rPr>
          <w:szCs w:val="22"/>
        </w:rPr>
        <w:t>wystawionej</w:t>
      </w:r>
      <w:r w:rsidRPr="005237A2">
        <w:rPr>
          <w:szCs w:val="22"/>
        </w:rPr>
        <w:t xml:space="preserve"> przez Opiekuna praktyk z ramienia instytucji oraz egzaminu ustnego przeprowadzonego przez Opiekuna praktyk z ramienia Uczelni.   </w:t>
      </w:r>
    </w:p>
    <w:p w:rsidR="00F9126A" w:rsidRPr="005237A2" w:rsidRDefault="00F9126A" w:rsidP="00F9126A">
      <w:pPr>
        <w:numPr>
          <w:ilvl w:val="0"/>
          <w:numId w:val="7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Od decyzji, o której mowa w ust. </w:t>
      </w:r>
      <w:r>
        <w:rPr>
          <w:szCs w:val="22"/>
        </w:rPr>
        <w:t>6</w:t>
      </w:r>
      <w:r w:rsidRPr="005237A2">
        <w:rPr>
          <w:szCs w:val="22"/>
        </w:rPr>
        <w:t xml:space="preserve">, przysługuje odwołanie do Dziekana. </w:t>
      </w:r>
    </w:p>
    <w:p w:rsidR="00F9126A" w:rsidRPr="008C1CE9" w:rsidRDefault="00F9126A" w:rsidP="00F9126A">
      <w:pPr>
        <w:spacing w:before="120" w:after="60" w:line="288" w:lineRule="auto"/>
        <w:jc w:val="center"/>
        <w:rPr>
          <w:b/>
        </w:rPr>
      </w:pPr>
      <w:r w:rsidRPr="008C1CE9">
        <w:rPr>
          <w:b/>
        </w:rPr>
        <w:lastRenderedPageBreak/>
        <w:t>§ 7 Podmioty umowy i stosowane definicje</w:t>
      </w:r>
    </w:p>
    <w:p w:rsidR="00F9126A" w:rsidRPr="00AA3056" w:rsidRDefault="00F9126A" w:rsidP="00F9126A">
      <w:pPr>
        <w:numPr>
          <w:ilvl w:val="0"/>
          <w:numId w:val="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AA3056">
        <w:rPr>
          <w:szCs w:val="22"/>
        </w:rPr>
        <w:t>Użyte w Regulaminie określenia oznaczają:</w:t>
      </w:r>
    </w:p>
    <w:p w:rsidR="00F9126A" w:rsidRPr="00E23BB7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>Uczelnia – Społeczna Akademia Nauk w Łodzi,</w:t>
      </w:r>
    </w:p>
    <w:p w:rsidR="00F9126A" w:rsidRPr="00E23BB7" w:rsidRDefault="00F9126A" w:rsidP="00F9126A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 xml:space="preserve">Praktyki – </w:t>
      </w:r>
      <w:r>
        <w:rPr>
          <w:color w:val="000000"/>
        </w:rPr>
        <w:t>S</w:t>
      </w:r>
      <w:r w:rsidRPr="00E23BB7">
        <w:rPr>
          <w:color w:val="000000"/>
        </w:rPr>
        <w:t>tudenckie praktyki zawodowe.</w:t>
      </w:r>
    </w:p>
    <w:p w:rsidR="006438AC" w:rsidRPr="00F9126A" w:rsidRDefault="00F9126A" w:rsidP="00F9126A">
      <w:pPr>
        <w:numPr>
          <w:ilvl w:val="0"/>
          <w:numId w:val="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AA3056">
        <w:rPr>
          <w:szCs w:val="22"/>
        </w:rPr>
        <w:t xml:space="preserve">Za sprawy organizacyjne studenckich praktyk zawodowych odpowiada Studenckie Biuro Karier. </w:t>
      </w:r>
      <w:bookmarkStart w:id="0" w:name="_GoBack"/>
      <w:bookmarkEnd w:id="0"/>
    </w:p>
    <w:sectPr w:rsidR="006438AC" w:rsidRPr="00F9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6A"/>
    <w:rsid w:val="00001647"/>
    <w:rsid w:val="006A353A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CB0"/>
  <w15:chartTrackingRefBased/>
  <w15:docId w15:val="{41A4B10F-D1C1-4B01-B953-0DBC78A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126A"/>
    <w:pPr>
      <w:ind w:left="720"/>
      <w:contextualSpacing/>
    </w:pPr>
  </w:style>
  <w:style w:type="paragraph" w:styleId="NormalnyWeb">
    <w:name w:val="Normal (Web)"/>
    <w:basedOn w:val="Normalny"/>
    <w:rsid w:val="00F91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1</cp:revision>
  <dcterms:created xsi:type="dcterms:W3CDTF">2020-02-06T09:50:00Z</dcterms:created>
  <dcterms:modified xsi:type="dcterms:W3CDTF">2020-02-06T09:52:00Z</dcterms:modified>
</cp:coreProperties>
</file>